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3E0" w:rsidRDefault="000A7685" w:rsidP="00354052">
      <w:pPr>
        <w:jc w:val="center"/>
        <w:rPr>
          <w:b/>
          <w:i/>
        </w:rPr>
      </w:pPr>
      <w:r w:rsidRPr="000A7685">
        <w:rPr>
          <w:b/>
          <w:i/>
        </w:rPr>
        <w:t>T-44A Briefing Guides</w:t>
      </w:r>
    </w:p>
    <w:p w:rsidR="00787186" w:rsidRDefault="00704B4F" w:rsidP="00354052">
      <w:pPr>
        <w:jc w:val="center"/>
        <w:rPr>
          <w:sz w:val="16"/>
          <w:szCs w:val="16"/>
        </w:rPr>
      </w:pPr>
      <w:r>
        <w:rPr>
          <w:noProof/>
          <w:sz w:val="16"/>
          <w:szCs w:val="16"/>
        </w:rPr>
        <w:drawing>
          <wp:inline distT="0" distB="0" distL="0" distR="0">
            <wp:extent cx="847725" cy="971550"/>
            <wp:effectExtent l="19050" t="0" r="9525" b="0"/>
            <wp:docPr id="1" name="Picture 1" descr="logo_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rg"/>
                    <pic:cNvPicPr>
                      <a:picLocks noChangeAspect="1" noChangeArrowheads="1"/>
                    </pic:cNvPicPr>
                  </pic:nvPicPr>
                  <pic:blipFill>
                    <a:blip r:embed="rId8" cstate="print"/>
                    <a:srcRect/>
                    <a:stretch>
                      <a:fillRect/>
                    </a:stretch>
                  </pic:blipFill>
                  <pic:spPr bwMode="auto">
                    <a:xfrm>
                      <a:off x="0" y="0"/>
                      <a:ext cx="847725" cy="971550"/>
                    </a:xfrm>
                    <a:prstGeom prst="rect">
                      <a:avLst/>
                    </a:prstGeom>
                    <a:noFill/>
                    <a:ln w="9525">
                      <a:noFill/>
                      <a:miter lim="800000"/>
                      <a:headEnd/>
                      <a:tailEnd/>
                    </a:ln>
                  </pic:spPr>
                </pic:pic>
              </a:graphicData>
            </a:graphic>
          </wp:inline>
        </w:drawing>
      </w:r>
    </w:p>
    <w:p w:rsidR="0006216B" w:rsidRPr="0006216B" w:rsidRDefault="0006216B" w:rsidP="00354052">
      <w:pPr>
        <w:jc w:val="center"/>
        <w:rPr>
          <w:szCs w:val="20"/>
        </w:rPr>
      </w:pPr>
    </w:p>
    <w:p w:rsidR="00787186" w:rsidRDefault="00787186" w:rsidP="00354052">
      <w:pPr>
        <w:jc w:val="both"/>
        <w:rPr>
          <w:b/>
        </w:rPr>
      </w:pPr>
      <w:r w:rsidRPr="00787186">
        <w:rPr>
          <w:szCs w:val="20"/>
        </w:rPr>
        <w:t>EVENT:</w:t>
      </w:r>
      <w:r w:rsidRPr="00787186">
        <w:rPr>
          <w:b/>
          <w:szCs w:val="20"/>
        </w:rPr>
        <w:t xml:space="preserve"> </w:t>
      </w:r>
      <w:r w:rsidR="00C715DA">
        <w:rPr>
          <w:b/>
        </w:rPr>
        <w:t>I</w:t>
      </w:r>
      <w:r w:rsidR="00B4548E">
        <w:rPr>
          <w:b/>
        </w:rPr>
        <w:t>41</w:t>
      </w:r>
      <w:r w:rsidR="00467FD3">
        <w:rPr>
          <w:b/>
        </w:rPr>
        <w:t>0</w:t>
      </w:r>
      <w:r w:rsidR="007A046D">
        <w:rPr>
          <w:b/>
        </w:rPr>
        <w:t>5</w:t>
      </w:r>
    </w:p>
    <w:p w:rsidR="0020361A" w:rsidRDefault="0020361A" w:rsidP="00354052">
      <w:pPr>
        <w:jc w:val="both"/>
        <w:rPr>
          <w:b/>
        </w:rPr>
      </w:pPr>
    </w:p>
    <w:p w:rsidR="00B74E75" w:rsidRDefault="00B74E75" w:rsidP="00354052">
      <w:pPr>
        <w:jc w:val="both"/>
        <w:rPr>
          <w:szCs w:val="20"/>
        </w:rPr>
      </w:pPr>
      <w:r w:rsidRPr="00B74E75">
        <w:rPr>
          <w:b/>
          <w:sz w:val="22"/>
          <w:szCs w:val="22"/>
        </w:rPr>
        <w:t>SYLLABUS NOTES:</w:t>
      </w:r>
      <w:r>
        <w:rPr>
          <w:szCs w:val="20"/>
        </w:rPr>
        <w:t xml:space="preserve"> </w:t>
      </w:r>
      <w:r w:rsidR="0020361A" w:rsidRPr="0020361A">
        <w:rPr>
          <w:szCs w:val="20"/>
        </w:rPr>
        <w:t xml:space="preserve"> </w:t>
      </w:r>
    </w:p>
    <w:p w:rsidR="00B74E75" w:rsidRDefault="00B74E75" w:rsidP="00354052">
      <w:pPr>
        <w:jc w:val="both"/>
        <w:rPr>
          <w:szCs w:val="20"/>
        </w:rPr>
      </w:pPr>
    </w:p>
    <w:p w:rsidR="0020361A" w:rsidRDefault="0020361A" w:rsidP="00354052">
      <w:pPr>
        <w:jc w:val="both"/>
        <w:rPr>
          <w:szCs w:val="20"/>
        </w:rPr>
      </w:pPr>
      <w:r>
        <w:rPr>
          <w:szCs w:val="20"/>
        </w:rPr>
        <w:t>Emphasis for I410</w:t>
      </w:r>
      <w:r w:rsidR="007A046D">
        <w:rPr>
          <w:szCs w:val="20"/>
        </w:rPr>
        <w:t>5</w:t>
      </w:r>
      <w:r>
        <w:rPr>
          <w:szCs w:val="20"/>
        </w:rPr>
        <w:t xml:space="preserve"> is </w:t>
      </w:r>
      <w:r w:rsidR="00FE01A0">
        <w:rPr>
          <w:szCs w:val="20"/>
        </w:rPr>
        <w:t>VOR and TACAN approaches</w:t>
      </w:r>
      <w:r>
        <w:rPr>
          <w:szCs w:val="20"/>
        </w:rPr>
        <w:t xml:space="preserve">.  </w:t>
      </w:r>
    </w:p>
    <w:p w:rsidR="0020361A" w:rsidRDefault="0020361A" w:rsidP="00354052">
      <w:pPr>
        <w:jc w:val="both"/>
        <w:rPr>
          <w:szCs w:val="20"/>
        </w:rPr>
      </w:pPr>
    </w:p>
    <w:p w:rsidR="0020361A" w:rsidRDefault="00B74E75" w:rsidP="00CB6713">
      <w:pPr>
        <w:ind w:left="720"/>
        <w:jc w:val="both"/>
        <w:rPr>
          <w:szCs w:val="20"/>
        </w:rPr>
      </w:pPr>
      <w:r>
        <w:rPr>
          <w:szCs w:val="20"/>
        </w:rPr>
        <w:t xml:space="preserve">c.  </w:t>
      </w:r>
      <w:r w:rsidR="0020361A">
        <w:rPr>
          <w:szCs w:val="20"/>
        </w:rPr>
        <w:t xml:space="preserve">Minimum of 4 approaches per event and include at least 2 procedure turn approaches.  Normal two-engine approaches should be emphasized in this block, but may introduce minor malfunctions.  </w:t>
      </w:r>
    </w:p>
    <w:p w:rsidR="00B74E75" w:rsidRDefault="0020361A" w:rsidP="00354052">
      <w:pPr>
        <w:jc w:val="both"/>
        <w:rPr>
          <w:szCs w:val="20"/>
        </w:rPr>
      </w:pPr>
      <w:r>
        <w:rPr>
          <w:szCs w:val="20"/>
        </w:rPr>
        <w:tab/>
      </w:r>
    </w:p>
    <w:p w:rsidR="0020361A" w:rsidRDefault="00B74E75" w:rsidP="00CB6713">
      <w:pPr>
        <w:ind w:firstLine="720"/>
        <w:jc w:val="both"/>
        <w:rPr>
          <w:szCs w:val="20"/>
        </w:rPr>
      </w:pPr>
      <w:r>
        <w:rPr>
          <w:szCs w:val="20"/>
        </w:rPr>
        <w:t xml:space="preserve">d.  </w:t>
      </w:r>
      <w:r w:rsidR="0020361A">
        <w:rPr>
          <w:szCs w:val="20"/>
        </w:rPr>
        <w:t xml:space="preserve">Each event shall include a minimum of one approach with the FD and one without.  </w:t>
      </w:r>
    </w:p>
    <w:p w:rsidR="00B74E75" w:rsidRDefault="0020361A" w:rsidP="00354052">
      <w:pPr>
        <w:jc w:val="both"/>
        <w:rPr>
          <w:szCs w:val="20"/>
        </w:rPr>
      </w:pPr>
      <w:r>
        <w:rPr>
          <w:szCs w:val="20"/>
        </w:rPr>
        <w:tab/>
      </w:r>
    </w:p>
    <w:p w:rsidR="0020361A" w:rsidRDefault="00B74E75" w:rsidP="00CB6713">
      <w:pPr>
        <w:ind w:firstLine="720"/>
        <w:jc w:val="both"/>
        <w:rPr>
          <w:szCs w:val="20"/>
        </w:rPr>
      </w:pPr>
      <w:r>
        <w:rPr>
          <w:szCs w:val="20"/>
        </w:rPr>
        <w:t xml:space="preserve">e.  </w:t>
      </w:r>
      <w:r w:rsidR="0020361A">
        <w:rPr>
          <w:szCs w:val="20"/>
        </w:rPr>
        <w:t xml:space="preserve">Holding should be accomplished </w:t>
      </w:r>
      <w:r w:rsidR="00CB6713">
        <w:rPr>
          <w:szCs w:val="20"/>
        </w:rPr>
        <w:t>and graded on at least two event</w:t>
      </w:r>
      <w:r w:rsidR="0020361A">
        <w:rPr>
          <w:szCs w:val="20"/>
        </w:rPr>
        <w:t xml:space="preserve">s, one of which should be GPS holding.  </w:t>
      </w:r>
    </w:p>
    <w:p w:rsidR="00B74E75" w:rsidRDefault="0020361A" w:rsidP="00354052">
      <w:pPr>
        <w:jc w:val="both"/>
        <w:rPr>
          <w:szCs w:val="20"/>
        </w:rPr>
      </w:pPr>
      <w:r>
        <w:rPr>
          <w:szCs w:val="20"/>
        </w:rPr>
        <w:tab/>
      </w:r>
    </w:p>
    <w:p w:rsidR="0020361A" w:rsidRDefault="00B74E75" w:rsidP="00CB6713">
      <w:pPr>
        <w:ind w:firstLine="720"/>
        <w:jc w:val="both"/>
        <w:rPr>
          <w:szCs w:val="20"/>
        </w:rPr>
      </w:pPr>
      <w:r>
        <w:rPr>
          <w:szCs w:val="20"/>
        </w:rPr>
        <w:t xml:space="preserve">f.  </w:t>
      </w:r>
      <w:r w:rsidR="0020361A">
        <w:rPr>
          <w:szCs w:val="20"/>
        </w:rPr>
        <w:t xml:space="preserve">All events shall include a missed approach and should include at least two circling missed approaches in the block.  </w:t>
      </w:r>
    </w:p>
    <w:p w:rsidR="00B74E75" w:rsidRDefault="00B74E75" w:rsidP="00354052">
      <w:pPr>
        <w:jc w:val="both"/>
        <w:rPr>
          <w:szCs w:val="20"/>
        </w:rPr>
      </w:pPr>
    </w:p>
    <w:p w:rsidR="0020361A" w:rsidRDefault="00CB6713" w:rsidP="00CB6713">
      <w:pPr>
        <w:ind w:firstLine="720"/>
        <w:jc w:val="both"/>
        <w:rPr>
          <w:szCs w:val="20"/>
        </w:rPr>
      </w:pPr>
      <w:r>
        <w:rPr>
          <w:szCs w:val="20"/>
        </w:rPr>
        <w:t>g.  One approach per eve</w:t>
      </w:r>
      <w:r w:rsidR="00B74E75">
        <w:rPr>
          <w:szCs w:val="20"/>
        </w:rPr>
        <w:t>n</w:t>
      </w:r>
      <w:r>
        <w:rPr>
          <w:szCs w:val="20"/>
        </w:rPr>
        <w:t>t</w:t>
      </w:r>
      <w:r w:rsidR="00B74E75">
        <w:rPr>
          <w:szCs w:val="20"/>
        </w:rPr>
        <w:t xml:space="preserve"> with IP as PF and SMA as PM, emphasizing CRM callouts and radio communications.  </w:t>
      </w:r>
    </w:p>
    <w:p w:rsidR="00B74E75" w:rsidRDefault="00B74E75" w:rsidP="00354052">
      <w:pPr>
        <w:jc w:val="both"/>
        <w:rPr>
          <w:szCs w:val="20"/>
        </w:rPr>
      </w:pPr>
    </w:p>
    <w:p w:rsidR="00B74E75" w:rsidRDefault="00B74E75" w:rsidP="00CB6713">
      <w:pPr>
        <w:ind w:left="720"/>
        <w:jc w:val="both"/>
        <w:rPr>
          <w:szCs w:val="20"/>
        </w:rPr>
      </w:pPr>
      <w:r>
        <w:rPr>
          <w:szCs w:val="20"/>
        </w:rPr>
        <w:t xml:space="preserve">h.  SMAs shall bring one DD 175 flight plan per SMA and one DD 175-1 per aircraft for their planned profile to every brief.  SMAs shall draft a flight plan that will execute the required maneuvers for the events.  </w:t>
      </w:r>
    </w:p>
    <w:p w:rsidR="00190123" w:rsidRDefault="00190123" w:rsidP="00354052">
      <w:pPr>
        <w:jc w:val="both"/>
        <w:rPr>
          <w:szCs w:val="20"/>
        </w:rPr>
      </w:pPr>
    </w:p>
    <w:p w:rsidR="00190123" w:rsidRPr="00190123" w:rsidRDefault="00190123" w:rsidP="00354052">
      <w:pPr>
        <w:jc w:val="both"/>
        <w:rPr>
          <w:szCs w:val="20"/>
        </w:rPr>
      </w:pPr>
      <w:r>
        <w:rPr>
          <w:b/>
          <w:sz w:val="22"/>
          <w:szCs w:val="22"/>
        </w:rPr>
        <w:t xml:space="preserve">SPECIAL SYLLABUS REQUIREMENTS:  </w:t>
      </w:r>
      <w:r w:rsidR="007A046D" w:rsidRPr="007A046D">
        <w:t>I</w:t>
      </w:r>
      <w:r w:rsidR="00457861">
        <w:t>P demonstrate SSE approach to SS</w:t>
      </w:r>
      <w:r w:rsidR="007A046D" w:rsidRPr="007A046D">
        <w:t>E missed approach</w:t>
      </w:r>
      <w:r w:rsidRPr="007A046D">
        <w:t>.</w:t>
      </w:r>
    </w:p>
    <w:p w:rsidR="00B74E75" w:rsidRPr="00787186" w:rsidRDefault="00B74E75" w:rsidP="00354052">
      <w:pPr>
        <w:jc w:val="both"/>
        <w:rPr>
          <w:b/>
          <w:szCs w:val="20"/>
        </w:rPr>
      </w:pPr>
    </w:p>
    <w:p w:rsidR="000A40AC" w:rsidRPr="005F5211" w:rsidRDefault="00467FD3" w:rsidP="007A046D">
      <w:pPr>
        <w:jc w:val="both"/>
        <w:rPr>
          <w:szCs w:val="20"/>
        </w:rPr>
      </w:pPr>
      <w:r w:rsidRPr="00B74E75">
        <w:rPr>
          <w:b/>
          <w:sz w:val="22"/>
          <w:szCs w:val="22"/>
        </w:rPr>
        <w:t>DISCUSS ITEMS:</w:t>
      </w:r>
      <w:r>
        <w:rPr>
          <w:szCs w:val="20"/>
        </w:rPr>
        <w:t xml:space="preserve"> </w:t>
      </w:r>
      <w:r w:rsidR="00575DEF">
        <w:rPr>
          <w:szCs w:val="20"/>
        </w:rPr>
        <w:t>Pilot Controlled Lighting, Lost Comm. (FIH/LOA) (IFR – VMC vs. IMC), Windshear, Visual Approach, Partial Panel Approach Procedures, Needle Only Approach Procedures, SSE Approach Procedures.</w:t>
      </w:r>
    </w:p>
    <w:p w:rsidR="00B80272" w:rsidRDefault="00B80272" w:rsidP="000A40AC">
      <w:pPr>
        <w:jc w:val="both"/>
        <w:rPr>
          <w:b/>
          <w:szCs w:val="20"/>
        </w:rPr>
      </w:pPr>
    </w:p>
    <w:p w:rsidR="007C7B24" w:rsidRDefault="00575DEF" w:rsidP="007C7B24">
      <w:pPr>
        <w:jc w:val="both"/>
        <w:rPr>
          <w:szCs w:val="20"/>
        </w:rPr>
      </w:pPr>
      <w:r w:rsidRPr="00575DEF">
        <w:rPr>
          <w:b/>
          <w:szCs w:val="20"/>
        </w:rPr>
        <w:t>Pilot Controlled Lighting</w:t>
      </w:r>
      <w:r>
        <w:rPr>
          <w:b/>
          <w:szCs w:val="20"/>
        </w:rPr>
        <w:t xml:space="preserve"> –</w:t>
      </w:r>
      <w:r>
        <w:rPr>
          <w:szCs w:val="20"/>
        </w:rPr>
        <w:t xml:space="preserve"> </w:t>
      </w:r>
      <w:r w:rsidR="007C7B24">
        <w:rPr>
          <w:szCs w:val="20"/>
        </w:rPr>
        <w:t>Depicted using negative symbology as a white L inside a black oval. Next to a frequency on your IAP.</w:t>
      </w:r>
    </w:p>
    <w:p w:rsidR="00A16A41" w:rsidRDefault="00A16A41" w:rsidP="000A40AC">
      <w:pPr>
        <w:jc w:val="both"/>
        <w:rPr>
          <w:szCs w:val="20"/>
        </w:rPr>
      </w:pPr>
    </w:p>
    <w:p w:rsidR="00B26488" w:rsidRDefault="00A16A41" w:rsidP="000A40AC">
      <w:pPr>
        <w:jc w:val="both"/>
        <w:rPr>
          <w:szCs w:val="20"/>
        </w:rPr>
      </w:pPr>
      <w:r>
        <w:rPr>
          <w:szCs w:val="20"/>
        </w:rPr>
        <w:tab/>
        <w:t xml:space="preserve">AIM Info – </w:t>
      </w:r>
    </w:p>
    <w:p w:rsidR="00B26488" w:rsidRDefault="00B26488" w:rsidP="00B26488">
      <w:pPr>
        <w:autoSpaceDE w:val="0"/>
        <w:autoSpaceDN w:val="0"/>
        <w:adjustRightInd w:val="0"/>
        <w:ind w:left="1440"/>
        <w:rPr>
          <w:szCs w:val="20"/>
        </w:rPr>
      </w:pPr>
      <w:r w:rsidRPr="00B26488">
        <w:rPr>
          <w:szCs w:val="20"/>
        </w:rPr>
        <w:t xml:space="preserve">Para 2-1-8 </w:t>
      </w:r>
    </w:p>
    <w:p w:rsidR="00B26488" w:rsidRDefault="00B26488" w:rsidP="00B26488">
      <w:pPr>
        <w:autoSpaceDE w:val="0"/>
        <w:autoSpaceDN w:val="0"/>
        <w:adjustRightInd w:val="0"/>
        <w:ind w:left="1440"/>
        <w:rPr>
          <w:szCs w:val="20"/>
        </w:rPr>
      </w:pPr>
    </w:p>
    <w:p w:rsidR="00B26488" w:rsidRPr="00B26488" w:rsidRDefault="00B26488" w:rsidP="00B26488">
      <w:pPr>
        <w:autoSpaceDE w:val="0"/>
        <w:autoSpaceDN w:val="0"/>
        <w:adjustRightInd w:val="0"/>
        <w:ind w:left="1440"/>
        <w:rPr>
          <w:szCs w:val="20"/>
        </w:rPr>
      </w:pPr>
      <w:r w:rsidRPr="00B26488">
        <w:rPr>
          <w:szCs w:val="20"/>
        </w:rPr>
        <w:t>b. All lighting is illuminated for a period of 15 minutes from the most recent time of activation and may not be extinguished prior to end of the 15 minute period (except for 1−step and 2−step REILs which may be turned off when desired by keying the mike 5 or 3 times respectively).</w:t>
      </w:r>
    </w:p>
    <w:p w:rsidR="00A16A41" w:rsidRPr="00B26488" w:rsidRDefault="00A16A41" w:rsidP="00B26488"/>
    <w:p w:rsidR="00B26488" w:rsidRPr="00B26488" w:rsidRDefault="00B26488" w:rsidP="00B26488">
      <w:pPr>
        <w:ind w:left="1440"/>
      </w:pPr>
      <w:r w:rsidRPr="00B26488">
        <w:rPr>
          <w:b/>
          <w:bCs/>
          <w:szCs w:val="20"/>
        </w:rPr>
        <w:t xml:space="preserve">c. </w:t>
      </w:r>
      <w:r w:rsidRPr="00B26488">
        <w:rPr>
          <w:szCs w:val="20"/>
        </w:rPr>
        <w:t>Suggested use is to always initially key the mike 7 times; this assures that all controlled lights are turned on to the maximum available intensity. If desired, adjustment can then be made, where the capability is provided, to a lower intensity (or the REIL turned off) by keying 5 and/or 3 times. Due to the close proximity of airports using the same frequency, radio controlled lighting receivers may be set at a low sensitivity requiring the aircraft to be relatively close to activate the system.  Consequently, even when lights are on, always key mike as directed when overflying an airport of intended landing or just prior to entering the final segment of an approach. This will assure the aircraft is close enough to activate the system and a full 15 minutes lighting duration is available. Approved lighting systems may be activated by keying the mike (within 5 seconds) as indicated in TBL 2</w:t>
      </w:r>
      <w:r w:rsidRPr="00B26488">
        <w:rPr>
          <w:rFonts w:ascii="Times-Roman" w:hAnsi="Times-Roman" w:cs="Times-Roman"/>
          <w:szCs w:val="20"/>
        </w:rPr>
        <w:t>−</w:t>
      </w:r>
      <w:r w:rsidRPr="00B26488">
        <w:rPr>
          <w:szCs w:val="20"/>
        </w:rPr>
        <w:t>1</w:t>
      </w:r>
      <w:r w:rsidRPr="00B26488">
        <w:rPr>
          <w:rFonts w:ascii="Times-Roman" w:hAnsi="Times-Roman" w:cs="Times-Roman"/>
          <w:szCs w:val="20"/>
        </w:rPr>
        <w:t>−</w:t>
      </w:r>
      <w:r w:rsidRPr="00B26488">
        <w:rPr>
          <w:szCs w:val="20"/>
        </w:rPr>
        <w:t>3.</w:t>
      </w:r>
    </w:p>
    <w:p w:rsidR="007C7B24" w:rsidRDefault="003A7561" w:rsidP="000A40AC">
      <w:pPr>
        <w:jc w:val="both"/>
        <w:rPr>
          <w:szCs w:val="20"/>
        </w:rPr>
      </w:pPr>
      <w:r>
        <w:rPr>
          <w:szCs w:val="20"/>
        </w:rPr>
        <w:tab/>
      </w:r>
    </w:p>
    <w:p w:rsidR="00575DEF" w:rsidRDefault="003A7561" w:rsidP="007C7B24">
      <w:pPr>
        <w:ind w:left="720" w:firstLine="720"/>
        <w:jc w:val="both"/>
        <w:rPr>
          <w:szCs w:val="20"/>
        </w:rPr>
      </w:pPr>
      <w:r>
        <w:rPr>
          <w:szCs w:val="20"/>
        </w:rPr>
        <w:t>FIH has the information and visual depictions of airfield approach lighting and stuff.  Good stuff.  B-30.</w:t>
      </w:r>
    </w:p>
    <w:p w:rsidR="00575DEF" w:rsidRPr="00575DEF" w:rsidRDefault="00575DEF" w:rsidP="000A40AC">
      <w:pPr>
        <w:jc w:val="both"/>
        <w:rPr>
          <w:szCs w:val="20"/>
        </w:rPr>
      </w:pPr>
    </w:p>
    <w:p w:rsidR="00575DEF" w:rsidRDefault="00575DEF" w:rsidP="00575DEF">
      <w:pPr>
        <w:jc w:val="both"/>
        <w:rPr>
          <w:b/>
          <w:szCs w:val="20"/>
        </w:rPr>
      </w:pPr>
      <w:r w:rsidRPr="008F7A39">
        <w:rPr>
          <w:b/>
          <w:szCs w:val="20"/>
        </w:rPr>
        <w:lastRenderedPageBreak/>
        <w:t xml:space="preserve">Lost communications (FIH/LOA) (IFR – VMC vs. IMC) </w:t>
      </w:r>
      <w:r>
        <w:rPr>
          <w:b/>
          <w:szCs w:val="20"/>
        </w:rPr>
        <w:t>–</w:t>
      </w:r>
      <w:r w:rsidRPr="008F7A39">
        <w:rPr>
          <w:b/>
          <w:szCs w:val="20"/>
        </w:rPr>
        <w:t xml:space="preserve"> </w:t>
      </w:r>
    </w:p>
    <w:p w:rsidR="00575DEF" w:rsidRDefault="00575DEF" w:rsidP="00575DEF">
      <w:pPr>
        <w:jc w:val="both"/>
        <w:rPr>
          <w:b/>
          <w:szCs w:val="20"/>
        </w:rPr>
      </w:pPr>
    </w:p>
    <w:p w:rsidR="00575DEF" w:rsidRDefault="00575DEF" w:rsidP="00575DEF">
      <w:pPr>
        <w:jc w:val="both"/>
        <w:rPr>
          <w:szCs w:val="20"/>
        </w:rPr>
      </w:pPr>
      <w:r>
        <w:rPr>
          <w:szCs w:val="20"/>
        </w:rPr>
        <w:tab/>
        <w:t>FIH Lost Comm – Route</w:t>
      </w:r>
      <w:r>
        <w:rPr>
          <w:szCs w:val="20"/>
        </w:rPr>
        <w:tab/>
      </w:r>
      <w:r w:rsidRPr="00BB1C5F">
        <w:rPr>
          <w:b/>
          <w:szCs w:val="20"/>
        </w:rPr>
        <w:t>A</w:t>
      </w:r>
      <w:r>
        <w:rPr>
          <w:szCs w:val="20"/>
        </w:rPr>
        <w:t>ssigned.  Last assigned by ATC.</w:t>
      </w:r>
    </w:p>
    <w:p w:rsidR="00575DEF" w:rsidRDefault="00575DEF" w:rsidP="00575DEF">
      <w:pPr>
        <w:jc w:val="both"/>
        <w:rPr>
          <w:szCs w:val="20"/>
        </w:rPr>
      </w:pPr>
      <w:r>
        <w:rPr>
          <w:szCs w:val="20"/>
        </w:rPr>
        <w:tab/>
      </w:r>
      <w:r>
        <w:rPr>
          <w:szCs w:val="20"/>
        </w:rPr>
        <w:tab/>
      </w:r>
      <w:r>
        <w:rPr>
          <w:szCs w:val="20"/>
        </w:rPr>
        <w:tab/>
      </w:r>
      <w:r>
        <w:rPr>
          <w:szCs w:val="20"/>
        </w:rPr>
        <w:tab/>
      </w:r>
      <w:r w:rsidRPr="00BB1C5F">
        <w:rPr>
          <w:b/>
          <w:szCs w:val="20"/>
        </w:rPr>
        <w:t>V</w:t>
      </w:r>
      <w:r>
        <w:rPr>
          <w:szCs w:val="20"/>
        </w:rPr>
        <w:t>ectored. To the fix, route, or airway specified in the vector clearance.</w:t>
      </w:r>
    </w:p>
    <w:p w:rsidR="00575DEF" w:rsidRPr="00BB1C5F" w:rsidRDefault="00575DEF" w:rsidP="00575DEF">
      <w:pPr>
        <w:jc w:val="both"/>
        <w:rPr>
          <w:szCs w:val="20"/>
        </w:rPr>
      </w:pPr>
      <w:r>
        <w:rPr>
          <w:szCs w:val="20"/>
        </w:rPr>
        <w:tab/>
      </w:r>
      <w:r>
        <w:rPr>
          <w:szCs w:val="20"/>
        </w:rPr>
        <w:tab/>
      </w:r>
      <w:r>
        <w:rPr>
          <w:szCs w:val="20"/>
        </w:rPr>
        <w:tab/>
      </w:r>
      <w:r>
        <w:rPr>
          <w:szCs w:val="20"/>
        </w:rPr>
        <w:tab/>
      </w:r>
      <w:r w:rsidRPr="00BB1C5F">
        <w:rPr>
          <w:b/>
          <w:szCs w:val="20"/>
        </w:rPr>
        <w:t>E</w:t>
      </w:r>
      <w:r>
        <w:rPr>
          <w:szCs w:val="20"/>
        </w:rPr>
        <w:t xml:space="preserve">xpected.  </w:t>
      </w:r>
      <w:r w:rsidRPr="00BB1C5F">
        <w:rPr>
          <w:rStyle w:val="apple-style-span"/>
          <w:color w:val="000000"/>
          <w:szCs w:val="20"/>
        </w:rPr>
        <w:t>ATC has advised may be expected in a further clearance</w:t>
      </w:r>
      <w:r>
        <w:rPr>
          <w:rStyle w:val="apple-style-span"/>
          <w:color w:val="000000"/>
          <w:szCs w:val="20"/>
        </w:rPr>
        <w:t>.</w:t>
      </w:r>
    </w:p>
    <w:p w:rsidR="00575DEF" w:rsidRDefault="00575DEF" w:rsidP="00575DEF">
      <w:pPr>
        <w:jc w:val="both"/>
        <w:rPr>
          <w:szCs w:val="20"/>
        </w:rPr>
      </w:pPr>
      <w:r>
        <w:rPr>
          <w:szCs w:val="20"/>
        </w:rPr>
        <w:tab/>
      </w:r>
      <w:r>
        <w:rPr>
          <w:szCs w:val="20"/>
        </w:rPr>
        <w:tab/>
      </w:r>
      <w:r>
        <w:rPr>
          <w:szCs w:val="20"/>
        </w:rPr>
        <w:tab/>
      </w:r>
      <w:r>
        <w:rPr>
          <w:szCs w:val="20"/>
        </w:rPr>
        <w:tab/>
      </w:r>
      <w:r w:rsidRPr="00BB1C5F">
        <w:rPr>
          <w:b/>
          <w:szCs w:val="20"/>
        </w:rPr>
        <w:t>F</w:t>
      </w:r>
      <w:r>
        <w:rPr>
          <w:szCs w:val="20"/>
        </w:rPr>
        <w:t xml:space="preserve">iled. </w:t>
      </w:r>
      <w:r w:rsidRPr="00BB1C5F">
        <w:rPr>
          <w:rStyle w:val="apple-style-span"/>
          <w:color w:val="000000"/>
          <w:szCs w:val="20"/>
        </w:rPr>
        <w:t>By the route filed in the flight plan.</w:t>
      </w:r>
    </w:p>
    <w:p w:rsidR="00575DEF" w:rsidRDefault="00575DEF" w:rsidP="00575DEF">
      <w:pPr>
        <w:jc w:val="both"/>
        <w:rPr>
          <w:szCs w:val="20"/>
        </w:rPr>
      </w:pPr>
    </w:p>
    <w:p w:rsidR="00575DEF" w:rsidRDefault="00575DEF" w:rsidP="00575DEF">
      <w:pPr>
        <w:jc w:val="both"/>
        <w:rPr>
          <w:szCs w:val="20"/>
        </w:rPr>
      </w:pPr>
      <w:r>
        <w:rPr>
          <w:szCs w:val="20"/>
        </w:rPr>
        <w:tab/>
      </w:r>
      <w:r>
        <w:rPr>
          <w:szCs w:val="20"/>
        </w:rPr>
        <w:tab/>
      </w:r>
      <w:r>
        <w:rPr>
          <w:szCs w:val="20"/>
        </w:rPr>
        <w:tab/>
        <w:t xml:space="preserve">Altitude  </w:t>
      </w:r>
      <w:r w:rsidRPr="00BB1C5F">
        <w:rPr>
          <w:b/>
          <w:szCs w:val="20"/>
        </w:rPr>
        <w:t>A</w:t>
      </w:r>
      <w:r>
        <w:rPr>
          <w:szCs w:val="20"/>
        </w:rPr>
        <w:t xml:space="preserve">ssigned. </w:t>
      </w:r>
      <w:r w:rsidRPr="00BB1C5F">
        <w:rPr>
          <w:rStyle w:val="apple-style-span"/>
          <w:color w:val="000000"/>
          <w:szCs w:val="20"/>
        </w:rPr>
        <w:t xml:space="preserve">The altitude or flight level </w:t>
      </w:r>
      <w:r>
        <w:rPr>
          <w:rStyle w:val="apple-style-span"/>
          <w:color w:val="000000"/>
          <w:szCs w:val="20"/>
        </w:rPr>
        <w:t xml:space="preserve">last </w:t>
      </w:r>
      <w:r w:rsidRPr="00BB1C5F">
        <w:rPr>
          <w:rStyle w:val="apple-style-span"/>
          <w:color w:val="000000"/>
          <w:szCs w:val="20"/>
        </w:rPr>
        <w:t>assigned</w:t>
      </w:r>
      <w:r>
        <w:rPr>
          <w:rStyle w:val="apple-style-span"/>
          <w:color w:val="000000"/>
          <w:szCs w:val="20"/>
        </w:rPr>
        <w:t xml:space="preserve">. </w:t>
      </w:r>
    </w:p>
    <w:p w:rsidR="00575DEF" w:rsidRDefault="00575DEF" w:rsidP="00575DEF">
      <w:pPr>
        <w:jc w:val="both"/>
        <w:rPr>
          <w:szCs w:val="20"/>
        </w:rPr>
      </w:pPr>
      <w:r>
        <w:rPr>
          <w:szCs w:val="20"/>
        </w:rPr>
        <w:tab/>
      </w:r>
      <w:r>
        <w:rPr>
          <w:szCs w:val="20"/>
        </w:rPr>
        <w:tab/>
      </w:r>
      <w:r>
        <w:rPr>
          <w:szCs w:val="20"/>
        </w:rPr>
        <w:tab/>
      </w:r>
      <w:r>
        <w:rPr>
          <w:szCs w:val="20"/>
        </w:rPr>
        <w:tab/>
      </w:r>
      <w:r w:rsidRPr="00BB1C5F">
        <w:rPr>
          <w:b/>
          <w:szCs w:val="20"/>
        </w:rPr>
        <w:t>M</w:t>
      </w:r>
      <w:r>
        <w:rPr>
          <w:szCs w:val="20"/>
        </w:rPr>
        <w:t xml:space="preserve">inimum.  MSA for IFR flight.  </w:t>
      </w:r>
    </w:p>
    <w:p w:rsidR="00575DEF" w:rsidRDefault="00575DEF" w:rsidP="00575DEF">
      <w:pPr>
        <w:jc w:val="both"/>
        <w:rPr>
          <w:szCs w:val="20"/>
        </w:rPr>
      </w:pPr>
      <w:r>
        <w:rPr>
          <w:szCs w:val="20"/>
        </w:rPr>
        <w:tab/>
      </w:r>
      <w:r>
        <w:rPr>
          <w:szCs w:val="20"/>
        </w:rPr>
        <w:tab/>
      </w:r>
      <w:r>
        <w:rPr>
          <w:szCs w:val="20"/>
        </w:rPr>
        <w:tab/>
      </w:r>
      <w:r>
        <w:rPr>
          <w:szCs w:val="20"/>
        </w:rPr>
        <w:tab/>
      </w:r>
      <w:r w:rsidRPr="00BB1C5F">
        <w:rPr>
          <w:b/>
          <w:szCs w:val="20"/>
        </w:rPr>
        <w:t>E</w:t>
      </w:r>
      <w:r>
        <w:rPr>
          <w:szCs w:val="20"/>
        </w:rPr>
        <w:t>xpected. Altitude ATC advised may be expected in further clearance.</w:t>
      </w:r>
    </w:p>
    <w:p w:rsidR="00575DEF" w:rsidRDefault="00575DEF" w:rsidP="00575DEF">
      <w:pPr>
        <w:jc w:val="both"/>
        <w:rPr>
          <w:szCs w:val="20"/>
        </w:rPr>
      </w:pPr>
      <w:r>
        <w:rPr>
          <w:szCs w:val="20"/>
        </w:rPr>
        <w:tab/>
      </w:r>
      <w:r>
        <w:rPr>
          <w:szCs w:val="20"/>
        </w:rPr>
        <w:tab/>
      </w:r>
      <w:r>
        <w:rPr>
          <w:szCs w:val="20"/>
        </w:rPr>
        <w:tab/>
        <w:t xml:space="preserve">VFR- Land as soon as practicable.  </w:t>
      </w:r>
    </w:p>
    <w:p w:rsidR="00575DEF" w:rsidRDefault="00575DEF" w:rsidP="00575DEF">
      <w:pPr>
        <w:ind w:left="2160"/>
        <w:jc w:val="both"/>
        <w:rPr>
          <w:szCs w:val="20"/>
        </w:rPr>
      </w:pPr>
      <w:r>
        <w:rPr>
          <w:szCs w:val="20"/>
        </w:rPr>
        <w:t>IFR – if assigned a fix, leave the fix as close to EFC time as possible or land as close to estimated time of arrival as possible. If not assigned a fix, proceed to a fix where an approach begins and proceed either at EFC time or ETA as possible.</w:t>
      </w:r>
    </w:p>
    <w:p w:rsidR="00575DEF" w:rsidRDefault="00575DEF" w:rsidP="00575DEF">
      <w:pPr>
        <w:jc w:val="both"/>
        <w:rPr>
          <w:szCs w:val="20"/>
        </w:rPr>
      </w:pPr>
      <w:r>
        <w:rPr>
          <w:szCs w:val="20"/>
        </w:rPr>
        <w:tab/>
        <w:t>LOA Lost Comm – If unable to proceed VFR attempt to contact NGP Tower and:</w:t>
      </w:r>
    </w:p>
    <w:p w:rsidR="00575DEF" w:rsidRDefault="00575DEF" w:rsidP="00575DEF">
      <w:pPr>
        <w:numPr>
          <w:ilvl w:val="0"/>
          <w:numId w:val="6"/>
        </w:numPr>
        <w:jc w:val="both"/>
        <w:rPr>
          <w:szCs w:val="20"/>
        </w:rPr>
      </w:pPr>
      <w:r>
        <w:rPr>
          <w:szCs w:val="20"/>
        </w:rPr>
        <w:t>Climb to last heading or route assigned, maintain 1,600’</w:t>
      </w:r>
    </w:p>
    <w:p w:rsidR="00575DEF" w:rsidRDefault="00575DEF" w:rsidP="00575DEF">
      <w:pPr>
        <w:numPr>
          <w:ilvl w:val="0"/>
          <w:numId w:val="6"/>
        </w:numPr>
        <w:jc w:val="both"/>
        <w:rPr>
          <w:szCs w:val="20"/>
        </w:rPr>
      </w:pPr>
      <w:r>
        <w:rPr>
          <w:szCs w:val="20"/>
        </w:rPr>
        <w:t xml:space="preserve">Comm can’t be established, w/in 3 mins., climb to 2,600’. </w:t>
      </w:r>
    </w:p>
    <w:p w:rsidR="00575DEF" w:rsidRDefault="00575DEF" w:rsidP="00575DEF">
      <w:pPr>
        <w:numPr>
          <w:ilvl w:val="0"/>
          <w:numId w:val="6"/>
        </w:numPr>
        <w:jc w:val="both"/>
        <w:rPr>
          <w:szCs w:val="20"/>
        </w:rPr>
      </w:pPr>
      <w:r>
        <w:rPr>
          <w:szCs w:val="20"/>
        </w:rPr>
        <w:t xml:space="preserve">After 2,600’ go to fix serving NGP and execute approach.  </w:t>
      </w:r>
    </w:p>
    <w:p w:rsidR="00575DEF" w:rsidRDefault="00575DEF" w:rsidP="00575DEF">
      <w:pPr>
        <w:jc w:val="both"/>
        <w:rPr>
          <w:szCs w:val="20"/>
        </w:rPr>
      </w:pPr>
      <w:r>
        <w:rPr>
          <w:szCs w:val="20"/>
        </w:rPr>
        <w:tab/>
      </w:r>
      <w:r>
        <w:rPr>
          <w:szCs w:val="20"/>
        </w:rPr>
        <w:tab/>
      </w:r>
      <w:r>
        <w:rPr>
          <w:szCs w:val="20"/>
        </w:rPr>
        <w:tab/>
      </w:r>
    </w:p>
    <w:p w:rsidR="00575DEF" w:rsidRDefault="00575DEF" w:rsidP="00575DEF">
      <w:pPr>
        <w:ind w:left="720"/>
        <w:jc w:val="both"/>
        <w:rPr>
          <w:szCs w:val="20"/>
        </w:rPr>
      </w:pPr>
      <w:r>
        <w:rPr>
          <w:szCs w:val="20"/>
        </w:rPr>
        <w:t>In GCA Pattern:</w:t>
      </w:r>
    </w:p>
    <w:p w:rsidR="00575DEF" w:rsidRDefault="00575DEF" w:rsidP="00575DEF">
      <w:pPr>
        <w:jc w:val="both"/>
        <w:rPr>
          <w:szCs w:val="20"/>
        </w:rPr>
      </w:pPr>
      <w:r>
        <w:rPr>
          <w:szCs w:val="20"/>
        </w:rPr>
        <w:tab/>
      </w:r>
      <w:r>
        <w:rPr>
          <w:szCs w:val="20"/>
        </w:rPr>
        <w:tab/>
      </w:r>
      <w:r>
        <w:rPr>
          <w:szCs w:val="20"/>
        </w:rPr>
        <w:tab/>
      </w:r>
      <w:r>
        <w:rPr>
          <w:szCs w:val="20"/>
        </w:rPr>
        <w:tab/>
        <w:t xml:space="preserve">No comm. After 1 minute, go to fix for NGP and execute approach.  </w:t>
      </w:r>
    </w:p>
    <w:p w:rsidR="00575DEF" w:rsidRDefault="00575DEF" w:rsidP="00575DEF">
      <w:pPr>
        <w:jc w:val="both"/>
        <w:rPr>
          <w:szCs w:val="20"/>
        </w:rPr>
      </w:pPr>
      <w:r>
        <w:rPr>
          <w:szCs w:val="20"/>
        </w:rPr>
        <w:tab/>
      </w:r>
      <w:r>
        <w:rPr>
          <w:szCs w:val="20"/>
        </w:rPr>
        <w:tab/>
      </w:r>
      <w:r>
        <w:rPr>
          <w:szCs w:val="20"/>
        </w:rPr>
        <w:tab/>
        <w:t>On GCA Final:</w:t>
      </w:r>
    </w:p>
    <w:p w:rsidR="00575DEF" w:rsidRDefault="00575DEF" w:rsidP="007C7B24">
      <w:pPr>
        <w:ind w:left="2880"/>
        <w:jc w:val="both"/>
        <w:rPr>
          <w:b/>
          <w:szCs w:val="20"/>
        </w:rPr>
      </w:pPr>
      <w:r>
        <w:rPr>
          <w:szCs w:val="20"/>
        </w:rPr>
        <w:t>Contact Tower, if unable</w:t>
      </w:r>
      <w:r w:rsidR="0071056A">
        <w:rPr>
          <w:szCs w:val="20"/>
        </w:rPr>
        <w:t>,</w:t>
      </w:r>
      <w:r>
        <w:rPr>
          <w:szCs w:val="20"/>
        </w:rPr>
        <w:t xml:space="preserve"> intercept an instrument approach for the runway in use and execute an approach.  If unable, climb 1,600’ and go to fix for NGP approach.  </w:t>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r>
    </w:p>
    <w:p w:rsidR="00AD729A" w:rsidRDefault="00575DEF" w:rsidP="00575DEF">
      <w:pPr>
        <w:jc w:val="both"/>
        <w:rPr>
          <w:b/>
          <w:szCs w:val="20"/>
        </w:rPr>
      </w:pPr>
      <w:r>
        <w:rPr>
          <w:b/>
          <w:szCs w:val="20"/>
        </w:rPr>
        <w:t xml:space="preserve">Windshear – </w:t>
      </w:r>
    </w:p>
    <w:p w:rsidR="00AD729A" w:rsidRDefault="00AD729A" w:rsidP="00575DEF">
      <w:pPr>
        <w:jc w:val="both"/>
        <w:rPr>
          <w:b/>
          <w:szCs w:val="20"/>
        </w:rPr>
      </w:pPr>
    </w:p>
    <w:p w:rsidR="00AD729A" w:rsidRDefault="00AD729A" w:rsidP="00AD729A">
      <w:pPr>
        <w:ind w:left="720"/>
        <w:jc w:val="both"/>
        <w:rPr>
          <w:szCs w:val="20"/>
        </w:rPr>
      </w:pPr>
      <w:r>
        <w:rPr>
          <w:szCs w:val="20"/>
        </w:rPr>
        <w:t xml:space="preserve">Wind shear is defined as a sudden change in wind speed or direction over a short distance in the atmosphere.  This can be a horizontal change going from a headwind to a tailwind (as in descending and all of a sudden your headwind shifts to a tailwind and you lose IAS and lift). It can also mean a shift in the vertical plane (as in a microburst where you hit a wall giving you lift followed by a severe downdraft).  Often turbulence is associated with it and the greater the change in speed or direction in a given area, the more severe the turbulence will be.  </w:t>
      </w:r>
    </w:p>
    <w:p w:rsidR="00AD729A" w:rsidRDefault="00AD729A" w:rsidP="00575DEF">
      <w:pPr>
        <w:jc w:val="both"/>
        <w:rPr>
          <w:szCs w:val="20"/>
        </w:rPr>
      </w:pPr>
    </w:p>
    <w:p w:rsidR="00AD729A" w:rsidRPr="00AD729A" w:rsidRDefault="00AD729A" w:rsidP="00575DEF">
      <w:pPr>
        <w:jc w:val="both"/>
        <w:rPr>
          <w:szCs w:val="20"/>
        </w:rPr>
      </w:pPr>
      <w:r>
        <w:rPr>
          <w:szCs w:val="20"/>
        </w:rPr>
        <w:tab/>
        <w:t xml:space="preserve">Major causes of wind shear are the jet stream, land and sea breezes, fronts, inversions, and thunderstorms.  </w:t>
      </w:r>
    </w:p>
    <w:p w:rsidR="00AD729A" w:rsidRDefault="00AD729A" w:rsidP="00575DEF">
      <w:pPr>
        <w:jc w:val="both"/>
        <w:rPr>
          <w:b/>
          <w:szCs w:val="20"/>
        </w:rPr>
      </w:pPr>
    </w:p>
    <w:p w:rsidR="00131264" w:rsidRPr="00131264" w:rsidRDefault="00131264" w:rsidP="00131264">
      <w:pPr>
        <w:autoSpaceDE w:val="0"/>
        <w:autoSpaceDN w:val="0"/>
        <w:adjustRightInd w:val="0"/>
        <w:ind w:left="720"/>
        <w:rPr>
          <w:szCs w:val="20"/>
        </w:rPr>
      </w:pPr>
      <w:r w:rsidRPr="00131264">
        <w:rPr>
          <w:szCs w:val="20"/>
        </w:rPr>
        <w:t>Make a radio call when able.  Avoid the use of the terms “negative” and “positive” to describe the windshear in your PIREP.  The recommended method for wind</w:t>
      </w:r>
      <w:r>
        <w:rPr>
          <w:szCs w:val="20"/>
        </w:rPr>
        <w:t xml:space="preserve"> </w:t>
      </w:r>
      <w:r w:rsidRPr="00131264">
        <w:rPr>
          <w:szCs w:val="20"/>
        </w:rPr>
        <w:t>shear reporting is to state the loss or gain of airspeed</w:t>
      </w:r>
      <w:r>
        <w:rPr>
          <w:szCs w:val="20"/>
        </w:rPr>
        <w:t xml:space="preserve"> </w:t>
      </w:r>
      <w:r w:rsidRPr="00131264">
        <w:rPr>
          <w:szCs w:val="20"/>
        </w:rPr>
        <w:t>and the altitudes at which it was encountered.</w:t>
      </w:r>
    </w:p>
    <w:p w:rsidR="00131264" w:rsidRDefault="00131264" w:rsidP="00AD729A">
      <w:pPr>
        <w:ind w:left="720"/>
        <w:jc w:val="both"/>
        <w:rPr>
          <w:szCs w:val="20"/>
        </w:rPr>
      </w:pPr>
    </w:p>
    <w:p w:rsidR="00575DEF" w:rsidRPr="008F3A07" w:rsidRDefault="00575DEF" w:rsidP="00AD729A">
      <w:pPr>
        <w:ind w:left="720"/>
        <w:jc w:val="both"/>
        <w:rPr>
          <w:szCs w:val="20"/>
        </w:rPr>
      </w:pPr>
      <w:r>
        <w:rPr>
          <w:szCs w:val="20"/>
        </w:rPr>
        <w:t>Comply with NATOPS procedure and get the aircraft under control.  Recognize it by seeing a substantial, uncommanded increase</w:t>
      </w:r>
      <w:r w:rsidR="00AD729A">
        <w:rPr>
          <w:szCs w:val="20"/>
        </w:rPr>
        <w:t>/decrease</w:t>
      </w:r>
      <w:r>
        <w:rPr>
          <w:szCs w:val="20"/>
        </w:rPr>
        <w:t xml:space="preserve"> on your VSI and altimeter</w:t>
      </w:r>
      <w:r w:rsidR="00131264">
        <w:rPr>
          <w:szCs w:val="20"/>
        </w:rPr>
        <w:t xml:space="preserve"> and airspeed</w:t>
      </w:r>
      <w:r>
        <w:rPr>
          <w:szCs w:val="20"/>
        </w:rPr>
        <w:t xml:space="preserve">.  </w:t>
      </w:r>
    </w:p>
    <w:p w:rsidR="00575DEF" w:rsidRDefault="00575DEF" w:rsidP="00575DEF">
      <w:pPr>
        <w:jc w:val="both"/>
        <w:rPr>
          <w:b/>
          <w:szCs w:val="20"/>
        </w:rPr>
      </w:pPr>
    </w:p>
    <w:p w:rsidR="00575DEF" w:rsidRDefault="00575DEF" w:rsidP="00575DEF">
      <w:pPr>
        <w:jc w:val="both"/>
        <w:rPr>
          <w:b/>
          <w:szCs w:val="20"/>
        </w:rPr>
      </w:pPr>
      <w:r w:rsidRPr="008F7A39">
        <w:rPr>
          <w:b/>
          <w:szCs w:val="20"/>
        </w:rPr>
        <w:t xml:space="preserve">Partial panel approach/ESIS procedures </w:t>
      </w:r>
      <w:r>
        <w:rPr>
          <w:b/>
          <w:szCs w:val="20"/>
        </w:rPr>
        <w:t>–</w:t>
      </w:r>
      <w:r w:rsidRPr="008F7A39">
        <w:rPr>
          <w:b/>
          <w:szCs w:val="20"/>
        </w:rPr>
        <w:t xml:space="preserve"> </w:t>
      </w:r>
    </w:p>
    <w:p w:rsidR="00575DEF" w:rsidRDefault="00575DEF" w:rsidP="00575DEF">
      <w:pPr>
        <w:jc w:val="both"/>
        <w:rPr>
          <w:b/>
          <w:szCs w:val="20"/>
        </w:rPr>
      </w:pPr>
    </w:p>
    <w:p w:rsidR="00575DEF" w:rsidRDefault="00575DEF" w:rsidP="00575DEF">
      <w:pPr>
        <w:ind w:left="720"/>
        <w:jc w:val="both"/>
        <w:rPr>
          <w:szCs w:val="20"/>
        </w:rPr>
      </w:pPr>
      <w:r>
        <w:rPr>
          <w:szCs w:val="20"/>
        </w:rPr>
        <w:t xml:space="preserve">Remain VMC and land if this is an option.  </w:t>
      </w:r>
    </w:p>
    <w:p w:rsidR="00575DEF" w:rsidRDefault="00575DEF" w:rsidP="00575DEF">
      <w:pPr>
        <w:ind w:left="720"/>
        <w:jc w:val="both"/>
        <w:rPr>
          <w:szCs w:val="20"/>
        </w:rPr>
      </w:pPr>
      <w:r>
        <w:rPr>
          <w:szCs w:val="20"/>
        </w:rPr>
        <w:t xml:space="preserve">Secure the big 5 (windshield wipers, windshield heat, AC, heater, vent blower) and brief wet compass characteristics.  </w:t>
      </w:r>
    </w:p>
    <w:p w:rsidR="00575DEF" w:rsidRDefault="00575DEF" w:rsidP="00575DEF">
      <w:pPr>
        <w:ind w:left="720"/>
        <w:jc w:val="both"/>
        <w:rPr>
          <w:szCs w:val="20"/>
        </w:rPr>
      </w:pPr>
      <w:r>
        <w:rPr>
          <w:szCs w:val="20"/>
        </w:rPr>
        <w:t xml:space="preserve">Advise controller and request a no-gyro approach. </w:t>
      </w:r>
    </w:p>
    <w:p w:rsidR="00575DEF" w:rsidRPr="00D63EDB" w:rsidRDefault="00575DEF" w:rsidP="00575DEF">
      <w:pPr>
        <w:ind w:left="720"/>
        <w:jc w:val="both"/>
        <w:rPr>
          <w:szCs w:val="20"/>
        </w:rPr>
      </w:pPr>
      <w:r>
        <w:rPr>
          <w:szCs w:val="20"/>
        </w:rPr>
        <w:t xml:space="preserve">Turn at standard rate turns until advised not to.  Initiate turns immediately and stop them immediately as instructed.  </w:t>
      </w:r>
    </w:p>
    <w:p w:rsidR="00575DEF" w:rsidRDefault="00575DEF" w:rsidP="00575DEF">
      <w:pPr>
        <w:jc w:val="both"/>
        <w:rPr>
          <w:b/>
          <w:szCs w:val="20"/>
        </w:rPr>
      </w:pPr>
    </w:p>
    <w:p w:rsidR="007C7B24" w:rsidRDefault="007C7B24" w:rsidP="00575DEF">
      <w:pPr>
        <w:jc w:val="both"/>
        <w:rPr>
          <w:b/>
          <w:szCs w:val="20"/>
        </w:rPr>
      </w:pPr>
    </w:p>
    <w:p w:rsidR="007C7B24" w:rsidRDefault="007C7B24" w:rsidP="00575DEF">
      <w:pPr>
        <w:jc w:val="both"/>
        <w:rPr>
          <w:b/>
          <w:szCs w:val="20"/>
        </w:rPr>
      </w:pPr>
    </w:p>
    <w:p w:rsidR="007C7B24" w:rsidRDefault="007C7B24" w:rsidP="00575DEF">
      <w:pPr>
        <w:jc w:val="both"/>
        <w:rPr>
          <w:b/>
          <w:szCs w:val="20"/>
        </w:rPr>
      </w:pPr>
    </w:p>
    <w:p w:rsidR="007C7B24" w:rsidRDefault="007C7B24" w:rsidP="00575DEF">
      <w:pPr>
        <w:jc w:val="both"/>
        <w:rPr>
          <w:b/>
          <w:szCs w:val="20"/>
        </w:rPr>
      </w:pPr>
    </w:p>
    <w:p w:rsidR="007C7B24" w:rsidRDefault="007C7B24" w:rsidP="00575DEF">
      <w:pPr>
        <w:jc w:val="both"/>
        <w:rPr>
          <w:b/>
          <w:szCs w:val="20"/>
        </w:rPr>
      </w:pPr>
    </w:p>
    <w:p w:rsidR="00575DEF" w:rsidRDefault="00575DEF" w:rsidP="00575DEF">
      <w:pPr>
        <w:jc w:val="both"/>
        <w:rPr>
          <w:szCs w:val="20"/>
        </w:rPr>
      </w:pPr>
      <w:r w:rsidRPr="003A74EC">
        <w:rPr>
          <w:b/>
          <w:szCs w:val="20"/>
        </w:rPr>
        <w:lastRenderedPageBreak/>
        <w:t xml:space="preserve">Needle only approach procedures </w:t>
      </w:r>
      <w:r>
        <w:rPr>
          <w:b/>
          <w:szCs w:val="20"/>
        </w:rPr>
        <w:t>–</w:t>
      </w:r>
      <w:r w:rsidRPr="003A74EC">
        <w:rPr>
          <w:b/>
          <w:szCs w:val="20"/>
        </w:rPr>
        <w:t xml:space="preserve"> </w:t>
      </w:r>
      <w:r w:rsidRPr="00523AAD">
        <w:rPr>
          <w:szCs w:val="20"/>
        </w:rPr>
        <w:t xml:space="preserve">Choices are VOR or TACAN.  </w:t>
      </w:r>
    </w:p>
    <w:p w:rsidR="00575DEF" w:rsidRDefault="00575DEF" w:rsidP="00575DEF">
      <w:pPr>
        <w:jc w:val="both"/>
        <w:rPr>
          <w:szCs w:val="20"/>
        </w:rPr>
      </w:pPr>
      <w:r>
        <w:rPr>
          <w:szCs w:val="20"/>
        </w:rPr>
        <w:tab/>
      </w:r>
      <w:r>
        <w:rPr>
          <w:szCs w:val="20"/>
        </w:rPr>
        <w:tab/>
      </w:r>
      <w:r>
        <w:rPr>
          <w:szCs w:val="20"/>
        </w:rPr>
        <w:tab/>
      </w:r>
      <w:r>
        <w:rPr>
          <w:szCs w:val="20"/>
        </w:rPr>
        <w:tab/>
      </w:r>
      <w:r>
        <w:rPr>
          <w:szCs w:val="20"/>
        </w:rPr>
        <w:tab/>
      </w:r>
    </w:p>
    <w:p w:rsidR="00575DEF" w:rsidRDefault="00575DEF" w:rsidP="00575DEF">
      <w:pPr>
        <w:jc w:val="both"/>
        <w:rPr>
          <w:szCs w:val="20"/>
        </w:rPr>
      </w:pPr>
      <w:r>
        <w:rPr>
          <w:szCs w:val="20"/>
        </w:rPr>
        <w:tab/>
      </w:r>
      <w:r>
        <w:rPr>
          <w:szCs w:val="20"/>
        </w:rPr>
        <w:tab/>
      </w:r>
      <w:r>
        <w:rPr>
          <w:szCs w:val="20"/>
        </w:rPr>
        <w:tab/>
      </w:r>
      <w:r>
        <w:rPr>
          <w:szCs w:val="20"/>
        </w:rPr>
        <w:tab/>
        <w:t xml:space="preserve">VOR – Fly using RMI needles.  Just like flying an NDB approach.  </w:t>
      </w:r>
    </w:p>
    <w:p w:rsidR="00575DEF" w:rsidRDefault="00575DEF" w:rsidP="00575DEF">
      <w:pPr>
        <w:jc w:val="both"/>
        <w:rPr>
          <w:szCs w:val="20"/>
        </w:rPr>
      </w:pPr>
      <w:r>
        <w:rPr>
          <w:szCs w:val="20"/>
        </w:rPr>
        <w:tab/>
      </w:r>
      <w:r>
        <w:rPr>
          <w:szCs w:val="20"/>
        </w:rPr>
        <w:tab/>
      </w:r>
      <w:r>
        <w:rPr>
          <w:szCs w:val="20"/>
        </w:rPr>
        <w:tab/>
      </w:r>
      <w:r>
        <w:rPr>
          <w:szCs w:val="20"/>
        </w:rPr>
        <w:tab/>
        <w:t xml:space="preserve">TACAN – Use the needle on the HSI for approach.  Same as NDB.  </w:t>
      </w:r>
    </w:p>
    <w:p w:rsidR="00575DEF" w:rsidRDefault="00575DEF" w:rsidP="00575DEF">
      <w:pPr>
        <w:jc w:val="both"/>
        <w:rPr>
          <w:szCs w:val="20"/>
        </w:rPr>
      </w:pPr>
      <w:r>
        <w:rPr>
          <w:szCs w:val="20"/>
        </w:rPr>
        <w:tab/>
      </w:r>
      <w:r>
        <w:rPr>
          <w:szCs w:val="20"/>
        </w:rPr>
        <w:tab/>
      </w:r>
      <w:r>
        <w:rPr>
          <w:szCs w:val="20"/>
        </w:rPr>
        <w:tab/>
      </w:r>
      <w:r>
        <w:rPr>
          <w:szCs w:val="20"/>
        </w:rPr>
        <w:tab/>
      </w:r>
    </w:p>
    <w:p w:rsidR="00575DEF" w:rsidRDefault="00575DEF" w:rsidP="00575DEF">
      <w:pPr>
        <w:ind w:left="2880"/>
        <w:jc w:val="both"/>
        <w:rPr>
          <w:szCs w:val="20"/>
        </w:rPr>
      </w:pPr>
      <w:r>
        <w:rPr>
          <w:szCs w:val="20"/>
        </w:rPr>
        <w:t>For inbound course intercepts, put heading bug on the inbound course.  The head will fall to the heading bug on an intercept heading.</w:t>
      </w:r>
    </w:p>
    <w:p w:rsidR="00575DEF" w:rsidRPr="003A74EC" w:rsidRDefault="00575DEF" w:rsidP="00575DEF">
      <w:pPr>
        <w:ind w:left="2880"/>
        <w:jc w:val="both"/>
        <w:rPr>
          <w:b/>
          <w:szCs w:val="20"/>
        </w:rPr>
      </w:pPr>
      <w:r>
        <w:rPr>
          <w:szCs w:val="20"/>
        </w:rPr>
        <w:t xml:space="preserve">For outbound put heading bug on outbound course.  Tail will rise to bug.  </w:t>
      </w:r>
    </w:p>
    <w:p w:rsidR="00575DEF" w:rsidRDefault="00575DEF" w:rsidP="00575DEF">
      <w:pPr>
        <w:jc w:val="both"/>
        <w:rPr>
          <w:b/>
          <w:szCs w:val="20"/>
        </w:rPr>
      </w:pPr>
      <w:r w:rsidRPr="003A74EC">
        <w:rPr>
          <w:b/>
          <w:szCs w:val="20"/>
        </w:rPr>
        <w:t xml:space="preserve">SSE approach procedures </w:t>
      </w:r>
      <w:r>
        <w:rPr>
          <w:b/>
          <w:szCs w:val="20"/>
        </w:rPr>
        <w:t>–</w:t>
      </w:r>
      <w:r w:rsidRPr="003A74EC">
        <w:rPr>
          <w:b/>
          <w:szCs w:val="20"/>
        </w:rPr>
        <w:t xml:space="preserve"> </w:t>
      </w:r>
    </w:p>
    <w:p w:rsidR="00575DEF" w:rsidRDefault="00575DEF" w:rsidP="00575DEF">
      <w:pPr>
        <w:jc w:val="both"/>
        <w:rPr>
          <w:b/>
          <w:szCs w:val="20"/>
        </w:rPr>
      </w:pPr>
    </w:p>
    <w:tbl>
      <w:tblPr>
        <w:tblStyle w:val="TableGrid"/>
        <w:tblW w:w="0" w:type="auto"/>
        <w:tblLook w:val="04A0"/>
      </w:tblPr>
      <w:tblGrid>
        <w:gridCol w:w="1771"/>
        <w:gridCol w:w="1771"/>
        <w:gridCol w:w="1771"/>
        <w:gridCol w:w="1771"/>
        <w:gridCol w:w="1772"/>
      </w:tblGrid>
      <w:tr w:rsidR="00575DEF" w:rsidTr="008366A9">
        <w:tc>
          <w:tcPr>
            <w:tcW w:w="1771" w:type="dxa"/>
          </w:tcPr>
          <w:p w:rsidR="00575DEF" w:rsidRDefault="00575DEF" w:rsidP="008366A9">
            <w:pPr>
              <w:jc w:val="both"/>
              <w:rPr>
                <w:b/>
                <w:szCs w:val="20"/>
              </w:rPr>
            </w:pPr>
          </w:p>
        </w:tc>
        <w:tc>
          <w:tcPr>
            <w:tcW w:w="1771" w:type="dxa"/>
          </w:tcPr>
          <w:p w:rsidR="00575DEF" w:rsidRDefault="00575DEF" w:rsidP="008366A9">
            <w:pPr>
              <w:jc w:val="center"/>
              <w:rPr>
                <w:b/>
                <w:szCs w:val="20"/>
              </w:rPr>
            </w:pPr>
            <w:r>
              <w:rPr>
                <w:b/>
                <w:szCs w:val="20"/>
              </w:rPr>
              <w:t>Precision</w:t>
            </w:r>
          </w:p>
        </w:tc>
        <w:tc>
          <w:tcPr>
            <w:tcW w:w="1771" w:type="dxa"/>
          </w:tcPr>
          <w:p w:rsidR="00575DEF" w:rsidRDefault="00575DEF" w:rsidP="008366A9">
            <w:pPr>
              <w:jc w:val="center"/>
              <w:rPr>
                <w:b/>
                <w:szCs w:val="20"/>
              </w:rPr>
            </w:pPr>
            <w:r>
              <w:rPr>
                <w:b/>
                <w:szCs w:val="20"/>
              </w:rPr>
              <w:t>Non-Precision</w:t>
            </w:r>
          </w:p>
        </w:tc>
        <w:tc>
          <w:tcPr>
            <w:tcW w:w="1771" w:type="dxa"/>
          </w:tcPr>
          <w:p w:rsidR="00575DEF" w:rsidRDefault="00575DEF" w:rsidP="008366A9">
            <w:pPr>
              <w:jc w:val="center"/>
              <w:rPr>
                <w:b/>
                <w:szCs w:val="20"/>
              </w:rPr>
            </w:pPr>
            <w:r>
              <w:rPr>
                <w:b/>
                <w:szCs w:val="20"/>
              </w:rPr>
              <w:t>Radar Approach PAR</w:t>
            </w:r>
          </w:p>
        </w:tc>
        <w:tc>
          <w:tcPr>
            <w:tcW w:w="1772" w:type="dxa"/>
          </w:tcPr>
          <w:p w:rsidR="00575DEF" w:rsidRDefault="00575DEF" w:rsidP="008366A9">
            <w:pPr>
              <w:jc w:val="center"/>
              <w:rPr>
                <w:b/>
                <w:szCs w:val="20"/>
              </w:rPr>
            </w:pPr>
            <w:r>
              <w:rPr>
                <w:b/>
                <w:szCs w:val="20"/>
              </w:rPr>
              <w:t>Radar Approach ASR</w:t>
            </w:r>
          </w:p>
        </w:tc>
      </w:tr>
      <w:tr w:rsidR="00575DEF" w:rsidTr="008366A9">
        <w:tc>
          <w:tcPr>
            <w:tcW w:w="1771" w:type="dxa"/>
          </w:tcPr>
          <w:p w:rsidR="00575DEF" w:rsidRDefault="00575DEF" w:rsidP="008366A9">
            <w:pPr>
              <w:jc w:val="both"/>
              <w:rPr>
                <w:b/>
                <w:szCs w:val="20"/>
              </w:rPr>
            </w:pPr>
            <w:r>
              <w:rPr>
                <w:b/>
                <w:szCs w:val="20"/>
              </w:rPr>
              <w:t>SSE Configuration</w:t>
            </w:r>
          </w:p>
        </w:tc>
        <w:tc>
          <w:tcPr>
            <w:tcW w:w="1771" w:type="dxa"/>
          </w:tcPr>
          <w:p w:rsidR="00575DEF" w:rsidRPr="00D63EDB" w:rsidRDefault="00575DEF" w:rsidP="008366A9">
            <w:pPr>
              <w:rPr>
                <w:szCs w:val="20"/>
              </w:rPr>
            </w:pPr>
            <w:r>
              <w:rPr>
                <w:szCs w:val="20"/>
              </w:rPr>
              <w:t>1/2 dot below glideslope at glideslope intercept altitude</w:t>
            </w:r>
          </w:p>
        </w:tc>
        <w:tc>
          <w:tcPr>
            <w:tcW w:w="1771" w:type="dxa"/>
          </w:tcPr>
          <w:p w:rsidR="00575DEF" w:rsidRPr="00D63EDB" w:rsidRDefault="00575DEF" w:rsidP="008366A9">
            <w:pPr>
              <w:rPr>
                <w:szCs w:val="20"/>
              </w:rPr>
            </w:pPr>
            <w:r>
              <w:rPr>
                <w:szCs w:val="20"/>
              </w:rPr>
              <w:t>In safe position to land</w:t>
            </w:r>
          </w:p>
        </w:tc>
        <w:tc>
          <w:tcPr>
            <w:tcW w:w="1771" w:type="dxa"/>
          </w:tcPr>
          <w:p w:rsidR="00575DEF" w:rsidRPr="00D63EDB" w:rsidRDefault="00575DEF" w:rsidP="008366A9">
            <w:pPr>
              <w:rPr>
                <w:szCs w:val="20"/>
              </w:rPr>
            </w:pPr>
            <w:r>
              <w:rPr>
                <w:szCs w:val="20"/>
              </w:rPr>
              <w:t>10 sec gear warning</w:t>
            </w:r>
          </w:p>
        </w:tc>
        <w:tc>
          <w:tcPr>
            <w:tcW w:w="1772" w:type="dxa"/>
          </w:tcPr>
          <w:p w:rsidR="00575DEF" w:rsidRDefault="00575DEF" w:rsidP="008366A9">
            <w:pPr>
              <w:rPr>
                <w:szCs w:val="20"/>
              </w:rPr>
            </w:pPr>
            <w:r>
              <w:rPr>
                <w:szCs w:val="20"/>
              </w:rPr>
              <w:t>(1) 10 sec gear warning</w:t>
            </w:r>
          </w:p>
          <w:p w:rsidR="00575DEF" w:rsidRPr="00D63EDB" w:rsidRDefault="00575DEF" w:rsidP="008366A9">
            <w:pPr>
              <w:rPr>
                <w:szCs w:val="20"/>
              </w:rPr>
            </w:pPr>
            <w:r>
              <w:rPr>
                <w:szCs w:val="20"/>
              </w:rPr>
              <w:t>(2) Safe position to land</w:t>
            </w:r>
          </w:p>
        </w:tc>
      </w:tr>
    </w:tbl>
    <w:p w:rsidR="00575DEF" w:rsidRPr="003A74EC" w:rsidRDefault="00575DEF" w:rsidP="00575DEF">
      <w:pPr>
        <w:jc w:val="both"/>
        <w:rPr>
          <w:b/>
          <w:szCs w:val="20"/>
        </w:rPr>
      </w:pPr>
    </w:p>
    <w:p w:rsidR="00575DEF" w:rsidRDefault="00575DEF" w:rsidP="00AD7FAC">
      <w:pPr>
        <w:ind w:left="720"/>
        <w:jc w:val="both"/>
        <w:rPr>
          <w:szCs w:val="20"/>
        </w:rPr>
      </w:pPr>
      <w:r>
        <w:rPr>
          <w:szCs w:val="20"/>
        </w:rPr>
        <w:t xml:space="preserve">For circling, configure when you are on a normal glidepath to the landing runway.  This is not always the 180.  If you are lower than your normal pattern altitude, delay your descent and configuration until you intercept your normal glide path.  </w:t>
      </w:r>
    </w:p>
    <w:p w:rsidR="00575DEF" w:rsidRDefault="00575DEF" w:rsidP="00575DEF">
      <w:pPr>
        <w:jc w:val="both"/>
        <w:rPr>
          <w:szCs w:val="20"/>
        </w:rPr>
      </w:pPr>
    </w:p>
    <w:p w:rsidR="00575DEF" w:rsidRDefault="00575DEF" w:rsidP="00AD7FAC">
      <w:pPr>
        <w:ind w:left="720"/>
        <w:jc w:val="both"/>
        <w:rPr>
          <w:szCs w:val="20"/>
        </w:rPr>
      </w:pPr>
      <w:r>
        <w:rPr>
          <w:szCs w:val="20"/>
        </w:rPr>
        <w:t>On the ASR you have the option to configure with a 10 second gear warning if you are going to use recommended altitudes and descend on a stable glide path.  If you get w</w:t>
      </w:r>
      <w:r w:rsidR="00AD7FAC">
        <w:rPr>
          <w:szCs w:val="20"/>
        </w:rPr>
        <w:t>e</w:t>
      </w:r>
      <w:r>
        <w:rPr>
          <w:szCs w:val="20"/>
        </w:rPr>
        <w:t xml:space="preserve">ll below those altitudes, you most clean up the gear until in a safe position to land.  </w:t>
      </w:r>
    </w:p>
    <w:p w:rsidR="006D050B" w:rsidRDefault="006D050B" w:rsidP="00575DEF">
      <w:pPr>
        <w:jc w:val="both"/>
        <w:rPr>
          <w:szCs w:val="20"/>
        </w:rPr>
      </w:pPr>
    </w:p>
    <w:p w:rsidR="00575DEF" w:rsidRPr="00575DEF" w:rsidRDefault="00575DEF" w:rsidP="00575DEF">
      <w:pPr>
        <w:jc w:val="both"/>
        <w:rPr>
          <w:szCs w:val="20"/>
        </w:rPr>
      </w:pPr>
    </w:p>
    <w:sectPr w:rsidR="00575DEF" w:rsidRPr="00575DEF" w:rsidSect="00354052">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41A" w:rsidRDefault="0062041A">
      <w:r>
        <w:separator/>
      </w:r>
    </w:p>
    <w:p w:rsidR="0062041A" w:rsidRDefault="0062041A"/>
  </w:endnote>
  <w:endnote w:type="continuationSeparator" w:id="0">
    <w:p w:rsidR="0062041A" w:rsidRDefault="0062041A">
      <w:r>
        <w:continuationSeparator/>
      </w:r>
    </w:p>
    <w:p w:rsidR="0062041A" w:rsidRDefault="0062041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BKBO+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90" w:rsidRDefault="007A046D" w:rsidP="00037186">
    <w:pPr>
      <w:jc w:val="center"/>
      <w:rPr>
        <w:sz w:val="16"/>
        <w:szCs w:val="16"/>
      </w:rPr>
    </w:pPr>
    <w:r>
      <w:rPr>
        <w:sz w:val="16"/>
        <w:szCs w:val="16"/>
      </w:rPr>
      <w:t>I4105</w:t>
    </w:r>
  </w:p>
  <w:p w:rsidR="00315090" w:rsidRDefault="00315090" w:rsidP="00037186">
    <w:pPr>
      <w:jc w:val="center"/>
      <w:rPr>
        <w:sz w:val="16"/>
        <w:szCs w:val="16"/>
      </w:rPr>
    </w:pPr>
    <w:r w:rsidRPr="000A7685">
      <w:rPr>
        <w:sz w:val="16"/>
        <w:szCs w:val="16"/>
      </w:rPr>
      <w:t xml:space="preserve">Based on MPTS Curriculum </w:t>
    </w:r>
    <w:r w:rsidR="00AE3250">
      <w:rPr>
        <w:sz w:val="16"/>
        <w:szCs w:val="16"/>
      </w:rPr>
      <w:t>2010</w:t>
    </w:r>
  </w:p>
  <w:p w:rsidR="00315090" w:rsidRDefault="00315090" w:rsidP="00037186">
    <w:pPr>
      <w:jc w:val="center"/>
      <w:rPr>
        <w:sz w:val="16"/>
        <w:szCs w:val="16"/>
      </w:rPr>
    </w:pPr>
  </w:p>
  <w:p w:rsidR="00315090" w:rsidRPr="000A7685" w:rsidRDefault="00D71EF6" w:rsidP="00037186">
    <w:pPr>
      <w:jc w:val="center"/>
      <w:rPr>
        <w:sz w:val="16"/>
        <w:szCs w:val="16"/>
      </w:rPr>
    </w:pPr>
    <w:r>
      <w:rPr>
        <w:rStyle w:val="PageNumber"/>
      </w:rPr>
      <w:fldChar w:fldCharType="begin"/>
    </w:r>
    <w:r w:rsidR="00315090">
      <w:rPr>
        <w:rStyle w:val="PageNumber"/>
      </w:rPr>
      <w:instrText xml:space="preserve"> PAGE </w:instrText>
    </w:r>
    <w:r>
      <w:rPr>
        <w:rStyle w:val="PageNumber"/>
      </w:rPr>
      <w:fldChar w:fldCharType="separate"/>
    </w:r>
    <w:r w:rsidR="0071056A">
      <w:rPr>
        <w:rStyle w:val="PageNumber"/>
        <w:noProof/>
      </w:rPr>
      <w:t>1</w:t>
    </w:r>
    <w:r>
      <w:rPr>
        <w:rStyle w:val="PageNumber"/>
      </w:rPr>
      <w:fldChar w:fldCharType="end"/>
    </w:r>
  </w:p>
  <w:p w:rsidR="00315090" w:rsidRDefault="00315090" w:rsidP="00037186">
    <w:pPr>
      <w:pStyle w:val="Footer"/>
      <w:jc w:val="center"/>
    </w:pPr>
  </w:p>
  <w:p w:rsidR="00276CF4" w:rsidRDefault="00276CF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41A" w:rsidRDefault="0062041A">
      <w:r>
        <w:separator/>
      </w:r>
    </w:p>
    <w:p w:rsidR="0062041A" w:rsidRDefault="0062041A"/>
  </w:footnote>
  <w:footnote w:type="continuationSeparator" w:id="0">
    <w:p w:rsidR="0062041A" w:rsidRDefault="0062041A">
      <w:r>
        <w:continuationSeparator/>
      </w:r>
    </w:p>
    <w:p w:rsidR="0062041A" w:rsidRDefault="0062041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90" w:rsidRDefault="00315090" w:rsidP="0006216B">
    <w:pPr>
      <w:pStyle w:val="Header"/>
    </w:pPr>
    <w:r>
      <w:t>Briefing Guides</w:t>
    </w:r>
    <w:r>
      <w:tab/>
    </w:r>
    <w:r>
      <w:tab/>
    </w:r>
    <w:r w:rsidR="00554410">
      <w:t>3</w:t>
    </w:r>
    <w:r w:rsidR="007A046D">
      <w:t>1</w:t>
    </w:r>
    <w:r w:rsidR="00AE3250">
      <w:t>Aug2010</w:t>
    </w:r>
  </w:p>
  <w:p w:rsidR="00AE3250" w:rsidRDefault="00AE3250" w:rsidP="0006216B">
    <w:pPr>
      <w:pStyle w:val="Header"/>
    </w:pPr>
  </w:p>
  <w:p w:rsidR="00276CF4" w:rsidRDefault="00276CF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402DC"/>
    <w:multiLevelType w:val="hybridMultilevel"/>
    <w:tmpl w:val="5E4C0BB0"/>
    <w:lvl w:ilvl="0" w:tplc="1CE03E3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E3E5511"/>
    <w:multiLevelType w:val="hybridMultilevel"/>
    <w:tmpl w:val="846A4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1E2644D"/>
    <w:multiLevelType w:val="hybridMultilevel"/>
    <w:tmpl w:val="680885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7765CC6"/>
    <w:multiLevelType w:val="hybridMultilevel"/>
    <w:tmpl w:val="6ED8E580"/>
    <w:lvl w:ilvl="0" w:tplc="F18049E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nsid w:val="3F282B63"/>
    <w:multiLevelType w:val="hybridMultilevel"/>
    <w:tmpl w:val="5B00A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C644D8C"/>
    <w:multiLevelType w:val="hybridMultilevel"/>
    <w:tmpl w:val="A30C996A"/>
    <w:lvl w:ilvl="0" w:tplc="50007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A7685"/>
    <w:rsid w:val="000022B3"/>
    <w:rsid w:val="00002499"/>
    <w:rsid w:val="00011E6D"/>
    <w:rsid w:val="00037186"/>
    <w:rsid w:val="0006216B"/>
    <w:rsid w:val="00093A48"/>
    <w:rsid w:val="00094B8B"/>
    <w:rsid w:val="000A40AC"/>
    <w:rsid w:val="000A7685"/>
    <w:rsid w:val="000C2CA7"/>
    <w:rsid w:val="000F02D3"/>
    <w:rsid w:val="001218C7"/>
    <w:rsid w:val="00131264"/>
    <w:rsid w:val="00141503"/>
    <w:rsid w:val="00143683"/>
    <w:rsid w:val="00190123"/>
    <w:rsid w:val="00196292"/>
    <w:rsid w:val="001A7881"/>
    <w:rsid w:val="001B5BAD"/>
    <w:rsid w:val="001C6ACC"/>
    <w:rsid w:val="001E29A1"/>
    <w:rsid w:val="0020361A"/>
    <w:rsid w:val="0022033E"/>
    <w:rsid w:val="00261083"/>
    <w:rsid w:val="00270E47"/>
    <w:rsid w:val="00276CF4"/>
    <w:rsid w:val="002806EB"/>
    <w:rsid w:val="002843CC"/>
    <w:rsid w:val="002C114E"/>
    <w:rsid w:val="00315090"/>
    <w:rsid w:val="00326E48"/>
    <w:rsid w:val="0034434E"/>
    <w:rsid w:val="00354052"/>
    <w:rsid w:val="00381CB1"/>
    <w:rsid w:val="003A7561"/>
    <w:rsid w:val="003C6171"/>
    <w:rsid w:val="003D00B8"/>
    <w:rsid w:val="003E261F"/>
    <w:rsid w:val="004113D6"/>
    <w:rsid w:val="00415300"/>
    <w:rsid w:val="00431E91"/>
    <w:rsid w:val="00457861"/>
    <w:rsid w:val="00467FD3"/>
    <w:rsid w:val="0047666E"/>
    <w:rsid w:val="004859E7"/>
    <w:rsid w:val="00485E82"/>
    <w:rsid w:val="00490CB5"/>
    <w:rsid w:val="00497D1E"/>
    <w:rsid w:val="004D4EAE"/>
    <w:rsid w:val="00516964"/>
    <w:rsid w:val="00522BCE"/>
    <w:rsid w:val="005303D7"/>
    <w:rsid w:val="00542655"/>
    <w:rsid w:val="00554410"/>
    <w:rsid w:val="00562961"/>
    <w:rsid w:val="00575DEF"/>
    <w:rsid w:val="00585A5D"/>
    <w:rsid w:val="005A3D30"/>
    <w:rsid w:val="005C01B6"/>
    <w:rsid w:val="005E75A0"/>
    <w:rsid w:val="0062041A"/>
    <w:rsid w:val="00621D1E"/>
    <w:rsid w:val="00647AFD"/>
    <w:rsid w:val="006515AB"/>
    <w:rsid w:val="0065663A"/>
    <w:rsid w:val="006A2EC9"/>
    <w:rsid w:val="006A6A2D"/>
    <w:rsid w:val="006D050B"/>
    <w:rsid w:val="00704B4F"/>
    <w:rsid w:val="0071056A"/>
    <w:rsid w:val="00787186"/>
    <w:rsid w:val="007A046D"/>
    <w:rsid w:val="007C3926"/>
    <w:rsid w:val="007C7B24"/>
    <w:rsid w:val="007D0B72"/>
    <w:rsid w:val="00805FE8"/>
    <w:rsid w:val="00843759"/>
    <w:rsid w:val="0085424F"/>
    <w:rsid w:val="00877406"/>
    <w:rsid w:val="00880B9C"/>
    <w:rsid w:val="008B1F51"/>
    <w:rsid w:val="008B518E"/>
    <w:rsid w:val="0090504E"/>
    <w:rsid w:val="009550C8"/>
    <w:rsid w:val="00970DF2"/>
    <w:rsid w:val="00980341"/>
    <w:rsid w:val="009E63E0"/>
    <w:rsid w:val="00A16A41"/>
    <w:rsid w:val="00A6410B"/>
    <w:rsid w:val="00A77E50"/>
    <w:rsid w:val="00AD729A"/>
    <w:rsid w:val="00AD7FAC"/>
    <w:rsid w:val="00AE3250"/>
    <w:rsid w:val="00AF0668"/>
    <w:rsid w:val="00B22A1E"/>
    <w:rsid w:val="00B26488"/>
    <w:rsid w:val="00B36BB4"/>
    <w:rsid w:val="00B4548E"/>
    <w:rsid w:val="00B74E75"/>
    <w:rsid w:val="00B80272"/>
    <w:rsid w:val="00BC44A8"/>
    <w:rsid w:val="00C16041"/>
    <w:rsid w:val="00C369B3"/>
    <w:rsid w:val="00C36C7F"/>
    <w:rsid w:val="00C715DA"/>
    <w:rsid w:val="00CB6713"/>
    <w:rsid w:val="00CC16F6"/>
    <w:rsid w:val="00CD2AEB"/>
    <w:rsid w:val="00CD4216"/>
    <w:rsid w:val="00D01A18"/>
    <w:rsid w:val="00D17882"/>
    <w:rsid w:val="00D2333C"/>
    <w:rsid w:val="00D54EA1"/>
    <w:rsid w:val="00D63C7C"/>
    <w:rsid w:val="00D71EF6"/>
    <w:rsid w:val="00D908D0"/>
    <w:rsid w:val="00D937D3"/>
    <w:rsid w:val="00D941AE"/>
    <w:rsid w:val="00DC570A"/>
    <w:rsid w:val="00E03540"/>
    <w:rsid w:val="00E04D81"/>
    <w:rsid w:val="00E101A7"/>
    <w:rsid w:val="00E35C9B"/>
    <w:rsid w:val="00E55368"/>
    <w:rsid w:val="00E64B13"/>
    <w:rsid w:val="00E70CB9"/>
    <w:rsid w:val="00E73D37"/>
    <w:rsid w:val="00E80D70"/>
    <w:rsid w:val="00E914DE"/>
    <w:rsid w:val="00F106A0"/>
    <w:rsid w:val="00F26FE2"/>
    <w:rsid w:val="00F32090"/>
    <w:rsid w:val="00F402B2"/>
    <w:rsid w:val="00F50F99"/>
    <w:rsid w:val="00F53240"/>
    <w:rsid w:val="00FD5DDC"/>
    <w:rsid w:val="00FE01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046D"/>
    <w:rPr>
      <w:szCs w:val="24"/>
    </w:rPr>
  </w:style>
  <w:style w:type="paragraph" w:styleId="Heading3">
    <w:name w:val="heading 3"/>
    <w:basedOn w:val="Default"/>
    <w:next w:val="Default"/>
    <w:link w:val="Heading3Char"/>
    <w:uiPriority w:val="99"/>
    <w:qFormat/>
    <w:rsid w:val="001A7881"/>
    <w:pPr>
      <w:outlineLvl w:val="2"/>
    </w:pPr>
    <w:rPr>
      <w:rFonts w:cs="Times New Roman"/>
      <w:color w:val="auto"/>
    </w:rPr>
  </w:style>
  <w:style w:type="paragraph" w:styleId="Heading4">
    <w:name w:val="heading 4"/>
    <w:basedOn w:val="Default"/>
    <w:next w:val="Default"/>
    <w:link w:val="Heading4Char"/>
    <w:uiPriority w:val="99"/>
    <w:qFormat/>
    <w:rsid w:val="001A7881"/>
    <w:pPr>
      <w:outlineLvl w:val="3"/>
    </w:pPr>
    <w:rPr>
      <w:rFonts w:cs="Times New Roman"/>
      <w:color w:val="auto"/>
    </w:rPr>
  </w:style>
  <w:style w:type="paragraph" w:styleId="Heading5">
    <w:name w:val="heading 5"/>
    <w:basedOn w:val="Default"/>
    <w:next w:val="Default"/>
    <w:link w:val="Heading5Char"/>
    <w:uiPriority w:val="99"/>
    <w:qFormat/>
    <w:rsid w:val="001A7881"/>
    <w:pPr>
      <w:outlineLvl w:val="4"/>
    </w:pPr>
    <w:rPr>
      <w:rFonts w:cs="Times New Roman"/>
      <w:color w:val="auto"/>
    </w:rPr>
  </w:style>
  <w:style w:type="paragraph" w:styleId="Heading6">
    <w:name w:val="heading 6"/>
    <w:basedOn w:val="Normal"/>
    <w:next w:val="Normal"/>
    <w:link w:val="Heading6Char"/>
    <w:semiHidden/>
    <w:unhideWhenUsed/>
    <w:qFormat/>
    <w:rsid w:val="00FD5DDC"/>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FD5DDC"/>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7186"/>
    <w:pPr>
      <w:tabs>
        <w:tab w:val="center" w:pos="4320"/>
        <w:tab w:val="right" w:pos="8640"/>
      </w:tabs>
    </w:pPr>
  </w:style>
  <w:style w:type="paragraph" w:styleId="Footer">
    <w:name w:val="footer"/>
    <w:basedOn w:val="Normal"/>
    <w:rsid w:val="00037186"/>
    <w:pPr>
      <w:tabs>
        <w:tab w:val="center" w:pos="4320"/>
        <w:tab w:val="right" w:pos="8640"/>
      </w:tabs>
    </w:pPr>
  </w:style>
  <w:style w:type="character" w:styleId="PageNumber">
    <w:name w:val="page number"/>
    <w:basedOn w:val="DefaultParagraphFont"/>
    <w:rsid w:val="0006216B"/>
  </w:style>
  <w:style w:type="table" w:styleId="TableGrid">
    <w:name w:val="Table Grid"/>
    <w:basedOn w:val="TableNormal"/>
    <w:rsid w:val="00497D1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9"/>
    <w:rsid w:val="001A7881"/>
    <w:rPr>
      <w:rFonts w:ascii="KABKBO+TimesNewRoman" w:hAnsi="KABKBO+TimesNewRoman"/>
      <w:sz w:val="24"/>
      <w:szCs w:val="24"/>
    </w:rPr>
  </w:style>
  <w:style w:type="character" w:customStyle="1" w:styleId="Heading4Char">
    <w:name w:val="Heading 4 Char"/>
    <w:basedOn w:val="DefaultParagraphFont"/>
    <w:link w:val="Heading4"/>
    <w:uiPriority w:val="99"/>
    <w:rsid w:val="001A7881"/>
    <w:rPr>
      <w:rFonts w:ascii="KABKBO+TimesNewRoman" w:hAnsi="KABKBO+TimesNewRoman"/>
      <w:sz w:val="24"/>
      <w:szCs w:val="24"/>
    </w:rPr>
  </w:style>
  <w:style w:type="character" w:customStyle="1" w:styleId="Heading5Char">
    <w:name w:val="Heading 5 Char"/>
    <w:basedOn w:val="DefaultParagraphFont"/>
    <w:link w:val="Heading5"/>
    <w:uiPriority w:val="99"/>
    <w:rsid w:val="001A7881"/>
    <w:rPr>
      <w:rFonts w:ascii="KABKBO+TimesNewRoman" w:hAnsi="KABKBO+TimesNewRoman"/>
      <w:sz w:val="24"/>
      <w:szCs w:val="24"/>
    </w:rPr>
  </w:style>
  <w:style w:type="paragraph" w:customStyle="1" w:styleId="Default">
    <w:name w:val="Default"/>
    <w:rsid w:val="001A7881"/>
    <w:pPr>
      <w:autoSpaceDE w:val="0"/>
      <w:autoSpaceDN w:val="0"/>
      <w:adjustRightInd w:val="0"/>
    </w:pPr>
    <w:rPr>
      <w:rFonts w:ascii="KABKBO+TimesNewRoman" w:hAnsi="KABKBO+TimesNewRoman" w:cs="KABKBO+TimesNewRoman"/>
      <w:color w:val="000000"/>
      <w:sz w:val="24"/>
      <w:szCs w:val="24"/>
    </w:rPr>
  </w:style>
  <w:style w:type="character" w:customStyle="1" w:styleId="Heading6Char">
    <w:name w:val="Heading 6 Char"/>
    <w:basedOn w:val="DefaultParagraphFont"/>
    <w:link w:val="Heading6"/>
    <w:semiHidden/>
    <w:rsid w:val="00FD5DDC"/>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FD5DDC"/>
    <w:rPr>
      <w:rFonts w:asciiTheme="minorHAnsi" w:eastAsiaTheme="minorEastAsia" w:hAnsiTheme="minorHAnsi" w:cstheme="minorBidi"/>
      <w:sz w:val="24"/>
      <w:szCs w:val="24"/>
    </w:rPr>
  </w:style>
  <w:style w:type="paragraph" w:styleId="BalloonText">
    <w:name w:val="Balloon Text"/>
    <w:basedOn w:val="Normal"/>
    <w:link w:val="BalloonTextChar"/>
    <w:rsid w:val="00B4548E"/>
    <w:rPr>
      <w:rFonts w:ascii="Tahoma" w:hAnsi="Tahoma" w:cs="Tahoma"/>
      <w:sz w:val="16"/>
      <w:szCs w:val="16"/>
    </w:rPr>
  </w:style>
  <w:style w:type="character" w:customStyle="1" w:styleId="BalloonTextChar">
    <w:name w:val="Balloon Text Char"/>
    <w:basedOn w:val="DefaultParagraphFont"/>
    <w:link w:val="BalloonText"/>
    <w:rsid w:val="00B4548E"/>
    <w:rPr>
      <w:rFonts w:ascii="Tahoma" w:hAnsi="Tahoma" w:cs="Tahoma"/>
      <w:sz w:val="16"/>
      <w:szCs w:val="16"/>
    </w:rPr>
  </w:style>
  <w:style w:type="character" w:customStyle="1" w:styleId="apple-style-span">
    <w:name w:val="apple-style-span"/>
    <w:basedOn w:val="DefaultParagraphFont"/>
    <w:rsid w:val="00575DE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04424-7FEC-4CD7-AB61-558FBF440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1</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T-44A Briefing Guides</vt:lpstr>
    </vt:vector>
  </TitlesOfParts>
  <Company>Personal Computer</Company>
  <LinksUpToDate>false</LinksUpToDate>
  <CharactersWithSpaces>6706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T-44A Briefing Guides</dc:title>
  <dc:creator>Andrew Tingley</dc:creator>
  <cp:lastModifiedBy>Gryphon</cp:lastModifiedBy>
  <cp:revision>13</cp:revision>
  <dcterms:created xsi:type="dcterms:W3CDTF">2010-09-01T01:44:00Z</dcterms:created>
  <dcterms:modified xsi:type="dcterms:W3CDTF">2010-09-09T16:20:00Z</dcterms:modified>
</cp:coreProperties>
</file>